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4F0D6" w14:textId="77777777" w:rsidR="00AE497E" w:rsidRPr="005D2CE8" w:rsidRDefault="00000000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/>
          <w:sz w:val="28"/>
        </w:rPr>
      </w:pPr>
      <w:r w:rsidRPr="005D2CE8">
        <w:rPr>
          <w:rFonts w:ascii="方正小标宋简体" w:eastAsia="方正小标宋简体" w:hAnsi="方正小标宋简体" w:cs="方正小标宋简体" w:hint="eastAsia"/>
          <w:kern w:val="44"/>
          <w:sz w:val="44"/>
          <w:szCs w:val="22"/>
        </w:rPr>
        <w:t>四川大学生就业服务平台使用手册</w:t>
      </w:r>
    </w:p>
    <w:p w14:paraId="4577EABA" w14:textId="77777777" w:rsidR="00AE497E" w:rsidRPr="00E92730" w:rsidRDefault="00000000">
      <w:pPr>
        <w:spacing w:line="360" w:lineRule="auto"/>
        <w:jc w:val="center"/>
        <w:rPr>
          <w:rFonts w:ascii="楷体_GB2312" w:eastAsia="楷体_GB2312" w:hAnsiTheme="minorEastAsia" w:hint="eastAsia"/>
          <w:bCs/>
          <w:sz w:val="28"/>
        </w:rPr>
      </w:pPr>
      <w:r w:rsidRPr="00E92730">
        <w:rPr>
          <w:rFonts w:ascii="楷体_GB2312" w:eastAsia="楷体_GB2312" w:hAnsiTheme="minorEastAsia" w:hint="eastAsia"/>
          <w:bCs/>
          <w:sz w:val="28"/>
        </w:rPr>
        <w:t>（单位用户）</w:t>
      </w:r>
    </w:p>
    <w:p w14:paraId="2474C920" w14:textId="77777777" w:rsidR="00AE497E" w:rsidRPr="005D2CE8" w:rsidRDefault="00000000">
      <w:pPr>
        <w:pStyle w:val="1"/>
        <w:rPr>
          <w:b w:val="0"/>
          <w:bCs/>
        </w:rPr>
      </w:pPr>
      <w:r w:rsidRPr="005D2CE8">
        <w:rPr>
          <w:rFonts w:ascii="Arial" w:eastAsia="黑体" w:hAnsi="Arial" w:hint="eastAsia"/>
          <w:b w:val="0"/>
          <w:bCs/>
          <w:kern w:val="2"/>
          <w:sz w:val="32"/>
        </w:rPr>
        <w:t>一、单位注册</w:t>
      </w:r>
    </w:p>
    <w:p w14:paraId="2F548527" w14:textId="77777777" w:rsidR="00AE497E" w:rsidRDefault="00000000" w:rsidP="005D2CE8">
      <w:pPr>
        <w:wordWrap w:val="0"/>
        <w:spacing w:line="360" w:lineRule="auto"/>
        <w:ind w:firstLineChars="200" w:firstLine="640"/>
        <w:rPr>
          <w:rFonts w:ascii="Times New Roman" w:eastAsia="方正仿宋_GB2312" w:hAnsi="Times New Roman" w:cs="Times New Roman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打开四川大学生就业服务平台，网址为</w:t>
      </w:r>
      <w:r>
        <w:rPr>
          <w:rFonts w:ascii="方正仿宋_GB2312" w:eastAsia="方正仿宋_GB2312" w:hAnsi="方正仿宋_GB2312" w:cs="Times New Roman" w:hint="eastAsia"/>
          <w:sz w:val="32"/>
        </w:rPr>
        <w:t>：</w:t>
      </w:r>
      <w:r>
        <w:rPr>
          <w:rFonts w:ascii="Times New Roman" w:eastAsia="方正仿宋_GB2312" w:hAnsi="Times New Roman" w:cs="Times New Roman"/>
          <w:sz w:val="32"/>
        </w:rPr>
        <w:t>https://bigdata.scbdc.edu.cn:8888/</w:t>
      </w:r>
    </w:p>
    <w:p w14:paraId="5884E94E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6C1C82ED" wp14:editId="1CD7B264">
            <wp:extent cx="5257800" cy="2870835"/>
            <wp:effectExtent l="0" t="0" r="0" b="9525"/>
            <wp:docPr id="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741C1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点击【企业登录】，打开单位登录页面如图：</w:t>
      </w:r>
    </w:p>
    <w:p w14:paraId="11A282F3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19E35636" wp14:editId="416F0BB7">
            <wp:extent cx="5257800" cy="2870835"/>
            <wp:effectExtent l="0" t="0" r="0" b="9525"/>
            <wp:docPr id="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6653E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首次使用系统，需要注册，点击【立即注册】，如上图，</w:t>
      </w:r>
      <w:r w:rsidRPr="005D2CE8">
        <w:rPr>
          <w:rFonts w:ascii="仿宋_GB2312" w:eastAsia="仿宋_GB2312" w:hAnsi="仿宋_GB2312" w:cs="仿宋_GB2312" w:hint="eastAsia"/>
          <w:sz w:val="32"/>
        </w:rPr>
        <w:lastRenderedPageBreak/>
        <w:t>进入注册页面，如图：</w:t>
      </w:r>
    </w:p>
    <w:p w14:paraId="18E6C182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5C214ADD" wp14:editId="0441E2E5">
            <wp:extent cx="5257800" cy="2870835"/>
            <wp:effectExtent l="0" t="0" r="0" b="9525"/>
            <wp:docPr id="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A64BA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按提示进行填写，填写完成后点击【下一步】，进入基础信息完善页面，如图：</w:t>
      </w:r>
    </w:p>
    <w:p w14:paraId="29171EDF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lastRenderedPageBreak/>
        <w:drawing>
          <wp:inline distT="0" distB="0" distL="114300" distR="114300" wp14:anchorId="6EAA202A" wp14:editId="0FA0D536">
            <wp:extent cx="5266690" cy="521208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808AE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申请提交后，点击右上角单位名称进入单位用户中心，点击“招聘管理-申请入驻学校”，可以查看入驻高校审核情况。</w:t>
      </w:r>
    </w:p>
    <w:p w14:paraId="0A41F9D8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lastRenderedPageBreak/>
        <w:drawing>
          <wp:inline distT="0" distB="0" distL="114300" distR="114300" wp14:anchorId="2820261A" wp14:editId="746270BC">
            <wp:extent cx="5269865" cy="3628390"/>
            <wp:effectExtent l="0" t="0" r="3175" b="139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A860C" w14:textId="77777777" w:rsidR="00AE497E" w:rsidRPr="005D2CE8" w:rsidRDefault="00000000">
      <w:pPr>
        <w:spacing w:line="360" w:lineRule="auto"/>
        <w:ind w:firstLineChars="200" w:firstLine="640"/>
        <w:jc w:val="left"/>
        <w:rPr>
          <w:rFonts w:asciiTheme="minorEastAsia" w:hAnsiTheme="minorEastAsia" w:hint="eastAsia"/>
          <w:sz w:val="32"/>
          <w:szCs w:val="32"/>
        </w:rPr>
      </w:pPr>
      <w:r w:rsidRPr="005D2CE8">
        <w:rPr>
          <w:rFonts w:ascii="仿宋_GB2312" w:eastAsia="仿宋_GB2312" w:hAnsi="仿宋_GB2312" w:cs="仿宋_GB2312" w:hint="eastAsia"/>
          <w:sz w:val="32"/>
          <w:szCs w:val="32"/>
        </w:rPr>
        <w:t>单位可以用同一个账号申请入驻多所高校。</w:t>
      </w:r>
    </w:p>
    <w:p w14:paraId="34954524" w14:textId="77777777" w:rsidR="00AE497E" w:rsidRDefault="00000000">
      <w:pPr>
        <w:spacing w:line="360" w:lineRule="auto"/>
        <w:jc w:val="center"/>
        <w:rPr>
          <w:rFonts w:asciiTheme="minorEastAsia" w:hAnsiTheme="minorEastAsia" w:hint="eastAsia"/>
          <w:color w:val="FF0000"/>
        </w:rPr>
      </w:pPr>
      <w:r>
        <w:rPr>
          <w:rFonts w:asciiTheme="minorEastAsia" w:hAnsiTheme="minorEastAsia"/>
          <w:noProof/>
        </w:rPr>
        <w:drawing>
          <wp:inline distT="0" distB="0" distL="114300" distR="114300" wp14:anchorId="7F8BCC76" wp14:editId="312FC7EC">
            <wp:extent cx="5266690" cy="3546475"/>
            <wp:effectExtent l="0" t="0" r="6350" b="444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A3431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</w:rPr>
        <w:t xml:space="preserve"> </w:t>
      </w:r>
    </w:p>
    <w:p w14:paraId="1A012BE5" w14:textId="77777777" w:rsidR="00AE497E" w:rsidRPr="005D2CE8" w:rsidRDefault="00000000">
      <w:pPr>
        <w:pStyle w:val="1"/>
        <w:rPr>
          <w:rFonts w:ascii="Arial" w:eastAsia="黑体" w:hAnsi="Arial"/>
          <w:b w:val="0"/>
          <w:bCs/>
          <w:kern w:val="2"/>
          <w:sz w:val="32"/>
        </w:rPr>
      </w:pPr>
      <w:r w:rsidRPr="005D2CE8">
        <w:rPr>
          <w:rFonts w:ascii="Arial" w:eastAsia="黑体" w:hAnsi="Arial" w:hint="eastAsia"/>
          <w:b w:val="0"/>
          <w:bCs/>
          <w:kern w:val="2"/>
          <w:sz w:val="32"/>
        </w:rPr>
        <w:lastRenderedPageBreak/>
        <w:t>二、单位登录</w:t>
      </w:r>
    </w:p>
    <w:p w14:paraId="39FDBFD7" w14:textId="77777777" w:rsidR="00AE497E" w:rsidRPr="005D2CE8" w:rsidRDefault="00000000">
      <w:pPr>
        <w:pStyle w:val="3"/>
        <w:rPr>
          <w:rFonts w:ascii="楷体_GB2312" w:eastAsia="楷体_GB2312" w:hAnsi="楷体_GB2312" w:cs="楷体_GB2312" w:hint="eastAsia"/>
          <w:b w:val="0"/>
          <w:bCs/>
        </w:rPr>
      </w:pPr>
      <w:r w:rsidRPr="005D2CE8">
        <w:rPr>
          <w:rFonts w:ascii="楷体_GB2312" w:eastAsia="楷体_GB2312" w:hAnsi="楷体_GB2312" w:cs="楷体_GB2312" w:hint="eastAsia"/>
          <w:b w:val="0"/>
          <w:bCs/>
        </w:rPr>
        <w:t>（一）单位登录</w:t>
      </w:r>
    </w:p>
    <w:p w14:paraId="56B5782A" w14:textId="77C78042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单位注册成功后，后续在全省高校均可以通过一个账户申请全省高校的招聘活动，如图：</w:t>
      </w:r>
    </w:p>
    <w:p w14:paraId="0ACFD407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111588B9" wp14:editId="022AC879">
            <wp:extent cx="5257800" cy="2870835"/>
            <wp:effectExtent l="0" t="0" r="0" b="9525"/>
            <wp:docPr id="5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5D22E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drawing>
          <wp:inline distT="0" distB="0" distL="114300" distR="114300" wp14:anchorId="3E598454" wp14:editId="0B36511B">
            <wp:extent cx="5269230" cy="3569335"/>
            <wp:effectExtent l="0" t="0" r="381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D0D0C" w14:textId="77777777" w:rsidR="00AE497E" w:rsidRPr="005D2CE8" w:rsidRDefault="00000000">
      <w:pPr>
        <w:pStyle w:val="3"/>
        <w:rPr>
          <w:b w:val="0"/>
          <w:bCs/>
        </w:rPr>
      </w:pPr>
      <w:r w:rsidRPr="005D2CE8">
        <w:rPr>
          <w:rFonts w:hint="eastAsia"/>
          <w:b w:val="0"/>
          <w:bCs/>
        </w:rPr>
        <w:lastRenderedPageBreak/>
        <w:t>（二）密码找回</w:t>
      </w:r>
    </w:p>
    <w:p w14:paraId="50CA5322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单位如果忘记密码，可以通过忘记密码找回密码，在单位登录页面，点击【忘记密码】，如图：</w:t>
      </w:r>
    </w:p>
    <w:p w14:paraId="7CE42E04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3DD220F8" wp14:editId="4147B1B8">
            <wp:extent cx="5266690" cy="2740660"/>
            <wp:effectExtent l="0" t="0" r="6350" b="25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65A85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打开找回密码页面</w:t>
      </w:r>
      <w:r>
        <w:rPr>
          <w:rFonts w:ascii="仿宋_GB2312" w:eastAsia="仿宋_GB2312" w:hAnsi="仿宋_GB2312" w:cs="仿宋_GB2312" w:hint="eastAsia"/>
          <w:sz w:val="32"/>
        </w:rPr>
        <w:t>，</w:t>
      </w:r>
      <w:r w:rsidRPr="005D2CE8">
        <w:rPr>
          <w:rFonts w:ascii="仿宋_GB2312" w:eastAsia="仿宋_GB2312" w:hAnsi="仿宋_GB2312" w:cs="仿宋_GB2312" w:hint="eastAsia"/>
          <w:sz w:val="32"/>
        </w:rPr>
        <w:t>如图：</w:t>
      </w:r>
    </w:p>
    <w:p w14:paraId="4C8B7EF3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7679C1B2" wp14:editId="3808D269">
            <wp:extent cx="5266690" cy="2699385"/>
            <wp:effectExtent l="0" t="0" r="6350" b="133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219EE" w14:textId="77777777" w:rsidR="00AE497E" w:rsidRPr="005D2CE8" w:rsidRDefault="00000000">
      <w:pPr>
        <w:pStyle w:val="3"/>
        <w:rPr>
          <w:rFonts w:ascii="楷体_GB2312" w:eastAsia="楷体_GB2312" w:hAnsi="楷体_GB2312" w:cs="楷体_GB2312" w:hint="eastAsia"/>
          <w:b w:val="0"/>
          <w:bCs/>
        </w:rPr>
      </w:pPr>
      <w:r w:rsidRPr="005D2CE8">
        <w:rPr>
          <w:rFonts w:ascii="楷体_GB2312" w:eastAsia="楷体_GB2312" w:hAnsi="楷体_GB2312" w:cs="楷体_GB2312" w:hint="eastAsia"/>
          <w:b w:val="0"/>
          <w:bCs/>
        </w:rPr>
        <w:t>（三）修改基本信息</w:t>
      </w:r>
    </w:p>
    <w:p w14:paraId="65F97748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如果单位基本信息有变，可在单位中心，选择【基本信息】进行修改，如图：</w:t>
      </w:r>
    </w:p>
    <w:p w14:paraId="2E61EB5C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lastRenderedPageBreak/>
        <w:drawing>
          <wp:inline distT="0" distB="0" distL="114300" distR="114300" wp14:anchorId="457CCCA7" wp14:editId="5FC3F995">
            <wp:extent cx="5271135" cy="4587875"/>
            <wp:effectExtent l="0" t="0" r="1905" b="14605"/>
            <wp:docPr id="5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58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EF8F7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打开基本信息页面，进行编辑保存即可，如图：</w:t>
      </w:r>
    </w:p>
    <w:p w14:paraId="70F2260C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drawing>
          <wp:inline distT="0" distB="0" distL="114300" distR="114300" wp14:anchorId="7C4ABDF0" wp14:editId="5A65A735">
            <wp:extent cx="5266690" cy="2715895"/>
            <wp:effectExtent l="0" t="0" r="6350" b="1206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A8031" w14:textId="77777777" w:rsidR="00AE497E" w:rsidRPr="005D2CE8" w:rsidRDefault="00000000">
      <w:pPr>
        <w:pStyle w:val="3"/>
        <w:rPr>
          <w:rFonts w:ascii="楷体_GB2312" w:eastAsia="楷体_GB2312" w:hAnsi="楷体_GB2312" w:cs="楷体_GB2312" w:hint="eastAsia"/>
          <w:b w:val="0"/>
          <w:bCs/>
        </w:rPr>
      </w:pPr>
      <w:r w:rsidRPr="005D2CE8">
        <w:rPr>
          <w:rFonts w:ascii="楷体_GB2312" w:eastAsia="楷体_GB2312" w:hAnsi="楷体_GB2312" w:cs="楷体_GB2312" w:hint="eastAsia"/>
          <w:b w:val="0"/>
          <w:bCs/>
        </w:rPr>
        <w:t>（四）修改密码</w:t>
      </w:r>
    </w:p>
    <w:p w14:paraId="6C048594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在单位中心，点击【修改密码】，可进行密码修改。</w:t>
      </w:r>
    </w:p>
    <w:p w14:paraId="04857E4C" w14:textId="77777777" w:rsidR="00AE497E" w:rsidRPr="005D2CE8" w:rsidRDefault="00000000">
      <w:pPr>
        <w:pStyle w:val="1"/>
        <w:rPr>
          <w:rFonts w:ascii="Arial" w:eastAsia="黑体" w:hAnsi="Arial"/>
          <w:b w:val="0"/>
          <w:bCs/>
          <w:kern w:val="2"/>
          <w:sz w:val="32"/>
        </w:rPr>
      </w:pPr>
      <w:r w:rsidRPr="005D2CE8">
        <w:rPr>
          <w:rFonts w:ascii="Arial" w:eastAsia="黑体" w:hAnsi="Arial" w:hint="eastAsia"/>
          <w:b w:val="0"/>
          <w:bCs/>
          <w:kern w:val="2"/>
          <w:sz w:val="32"/>
        </w:rPr>
        <w:lastRenderedPageBreak/>
        <w:t>三、职位管理</w:t>
      </w:r>
    </w:p>
    <w:p w14:paraId="104AE315" w14:textId="3DC1FF09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单位登录学校站点后，可在单位中心统一管理发布的职位，同一个职位，可以多次复用，在宣讲会、招聘会中只能选择已有职位；同一个职位可以同时发布到多所高校</w:t>
      </w:r>
      <w:r>
        <w:rPr>
          <w:rFonts w:ascii="仿宋_GB2312" w:eastAsia="仿宋_GB2312" w:hAnsi="仿宋_GB2312" w:cs="仿宋_GB2312" w:hint="eastAsia"/>
          <w:sz w:val="32"/>
        </w:rPr>
        <w:t>。</w:t>
      </w:r>
    </w:p>
    <w:p w14:paraId="23F65C52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08CC8263" wp14:editId="28B2B32F">
            <wp:extent cx="5257800" cy="2670175"/>
            <wp:effectExtent l="0" t="0" r="0" b="12065"/>
            <wp:docPr id="5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07867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点击发布职位，打开发布职位页面，如图：</w:t>
      </w:r>
    </w:p>
    <w:p w14:paraId="6D57CD40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6A90D3C9" wp14:editId="5119AB52">
            <wp:extent cx="5269865" cy="3495040"/>
            <wp:effectExtent l="0" t="0" r="3175" b="10160"/>
            <wp:docPr id="5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9F52D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lastRenderedPageBreak/>
        <w:drawing>
          <wp:inline distT="0" distB="0" distL="114300" distR="114300" wp14:anchorId="60CE58CE" wp14:editId="6731C5E1">
            <wp:extent cx="5270500" cy="3675380"/>
            <wp:effectExtent l="0" t="0" r="2540" b="12700"/>
            <wp:docPr id="5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FB2F6" w14:textId="6F948686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按照系统提示，进行职位信息填写，确认无误后点击【提交】，职位会提交至所选高校，只有</w:t>
      </w:r>
      <w:r>
        <w:rPr>
          <w:rFonts w:ascii="仿宋_GB2312" w:eastAsia="仿宋_GB2312" w:hAnsi="仿宋_GB2312" w:cs="仿宋_GB2312" w:hint="eastAsia"/>
          <w:sz w:val="32"/>
        </w:rPr>
        <w:t>高</w:t>
      </w:r>
      <w:r w:rsidRPr="005D2CE8">
        <w:rPr>
          <w:rFonts w:ascii="仿宋_GB2312" w:eastAsia="仿宋_GB2312" w:hAnsi="仿宋_GB2312" w:cs="仿宋_GB2312" w:hint="eastAsia"/>
          <w:sz w:val="32"/>
        </w:rPr>
        <w:t>校审核通过，职位才能发布到</w:t>
      </w:r>
      <w:r>
        <w:rPr>
          <w:rFonts w:ascii="仿宋_GB2312" w:eastAsia="仿宋_GB2312" w:hAnsi="仿宋_GB2312" w:cs="仿宋_GB2312" w:hint="eastAsia"/>
          <w:sz w:val="32"/>
        </w:rPr>
        <w:t>高</w:t>
      </w:r>
      <w:r w:rsidRPr="005D2CE8">
        <w:rPr>
          <w:rFonts w:ascii="仿宋_GB2312" w:eastAsia="仿宋_GB2312" w:hAnsi="仿宋_GB2312" w:cs="仿宋_GB2312" w:hint="eastAsia"/>
          <w:sz w:val="32"/>
        </w:rPr>
        <w:t>校网站上。提交成功的职位如图：</w:t>
      </w:r>
    </w:p>
    <w:p w14:paraId="71B16B9E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7B8129EB" wp14:editId="25320CC4">
            <wp:extent cx="5274310" cy="3467735"/>
            <wp:effectExtent l="0" t="0" r="13970" b="6985"/>
            <wp:docPr id="5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A8DF3" w14:textId="2FF9A91C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点击发布职位可以继续添加职位</w:t>
      </w:r>
      <w:r>
        <w:rPr>
          <w:rFonts w:ascii="仿宋_GB2312" w:eastAsia="仿宋_GB2312" w:hAnsi="仿宋_GB2312" w:cs="仿宋_GB2312" w:hint="eastAsia"/>
          <w:sz w:val="32"/>
        </w:rPr>
        <w:t>。</w:t>
      </w:r>
    </w:p>
    <w:p w14:paraId="7EA47F5C" w14:textId="17D9565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lastRenderedPageBreak/>
        <w:t>发布成功的职位，系统默认有效期为1个月，如果还没到期已经招满，可以点击【下线】，如图。下线的单位，浏览者将无法在查看到该条职位信息；如果职位已过有效期，还需要招聘，可以点击【上线】，将职位延长一个月的有效期。</w:t>
      </w:r>
    </w:p>
    <w:p w14:paraId="07B6F5B2" w14:textId="77777777" w:rsidR="00AE497E" w:rsidRPr="005D2CE8" w:rsidRDefault="00000000">
      <w:pPr>
        <w:pStyle w:val="1"/>
        <w:rPr>
          <w:rFonts w:ascii="Arial" w:eastAsia="黑体" w:hAnsi="Arial"/>
          <w:b w:val="0"/>
          <w:bCs/>
          <w:kern w:val="2"/>
          <w:sz w:val="32"/>
        </w:rPr>
      </w:pPr>
      <w:r w:rsidRPr="005D2CE8">
        <w:rPr>
          <w:rFonts w:ascii="Arial" w:eastAsia="黑体" w:hAnsi="Arial" w:hint="eastAsia"/>
          <w:b w:val="0"/>
          <w:bCs/>
          <w:kern w:val="2"/>
          <w:sz w:val="32"/>
        </w:rPr>
        <w:t>四、宣讲会申请</w:t>
      </w:r>
    </w:p>
    <w:p w14:paraId="10FC5827" w14:textId="07D1FFCE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单位可以申请在高校举办宣讲会，宣讲会包括线上与线下宣讲会；下面分别讲述；在单位中心，选择【宣讲会申请列表】，如图：</w:t>
      </w:r>
    </w:p>
    <w:p w14:paraId="3BCE8345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0C20805E" wp14:editId="55E93C5C">
            <wp:extent cx="5268595" cy="3178810"/>
            <wp:effectExtent l="0" t="0" r="4445" b="6350"/>
            <wp:docPr id="5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EC342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点击【宣讲会申请】，打开页面如图：</w:t>
      </w:r>
    </w:p>
    <w:p w14:paraId="0BE5A8FA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lastRenderedPageBreak/>
        <w:drawing>
          <wp:inline distT="0" distB="0" distL="114300" distR="114300" wp14:anchorId="6FBD87AF" wp14:editId="550B44DA">
            <wp:extent cx="5261610" cy="3108960"/>
            <wp:effectExtent l="0" t="0" r="11430" b="0"/>
            <wp:docPr id="5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024D0" w14:textId="77777777" w:rsidR="00AE497E" w:rsidRPr="005D2CE8" w:rsidRDefault="00000000">
      <w:pPr>
        <w:pStyle w:val="3"/>
        <w:rPr>
          <w:rFonts w:ascii="楷体_GB2312" w:eastAsia="楷体_GB2312" w:hAnsi="楷体_GB2312" w:cs="楷体_GB2312" w:hint="eastAsia"/>
          <w:b w:val="0"/>
          <w:bCs/>
        </w:rPr>
      </w:pPr>
      <w:r w:rsidRPr="005D2CE8">
        <w:rPr>
          <w:rFonts w:ascii="楷体_GB2312" w:eastAsia="楷体_GB2312" w:hAnsi="楷体_GB2312" w:cs="楷体_GB2312" w:hint="eastAsia"/>
          <w:b w:val="0"/>
          <w:bCs/>
        </w:rPr>
        <w:t>（一）线下宣讲会申请</w:t>
      </w:r>
    </w:p>
    <w:p w14:paraId="28E0F690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点击【线下宣讲】，进入线下宣讲申请页面</w:t>
      </w:r>
      <w:r>
        <w:rPr>
          <w:rFonts w:ascii="仿宋_GB2312" w:eastAsia="仿宋_GB2312" w:hAnsi="仿宋_GB2312" w:cs="仿宋_GB2312" w:hint="eastAsia"/>
          <w:sz w:val="32"/>
        </w:rPr>
        <w:t>，</w:t>
      </w:r>
      <w:r w:rsidRPr="005D2CE8">
        <w:rPr>
          <w:rFonts w:ascii="仿宋_GB2312" w:eastAsia="仿宋_GB2312" w:hAnsi="仿宋_GB2312" w:cs="仿宋_GB2312" w:hint="eastAsia"/>
          <w:sz w:val="32"/>
        </w:rPr>
        <w:t>如图：</w:t>
      </w:r>
    </w:p>
    <w:p w14:paraId="595FB23A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</w:rPr>
        <w:t xml:space="preserve"> </w:t>
      </w:r>
      <w:r>
        <w:rPr>
          <w:noProof/>
        </w:rPr>
        <w:drawing>
          <wp:inline distT="0" distB="0" distL="114300" distR="114300" wp14:anchorId="2C5D37D6" wp14:editId="0F33E204">
            <wp:extent cx="5265420" cy="3124835"/>
            <wp:effectExtent l="0" t="0" r="7620" b="14605"/>
            <wp:docPr id="6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53296" w14:textId="77777777" w:rsidR="00AE497E" w:rsidRDefault="00AE497E">
      <w:pPr>
        <w:spacing w:line="360" w:lineRule="auto"/>
        <w:rPr>
          <w:rFonts w:asciiTheme="minorEastAsia" w:hAnsiTheme="minorEastAsia" w:hint="eastAsia"/>
        </w:rPr>
      </w:pPr>
    </w:p>
    <w:p w14:paraId="44B28453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lastRenderedPageBreak/>
        <w:drawing>
          <wp:inline distT="0" distB="0" distL="114300" distR="114300" wp14:anchorId="54725BB0" wp14:editId="42345D88">
            <wp:extent cx="5270500" cy="3984625"/>
            <wp:effectExtent l="0" t="0" r="2540" b="8255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B4A35" w14:textId="61104079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按照系统引导，完成宣讲会申请，点击【提交】，提交</w:t>
      </w:r>
      <w:r>
        <w:rPr>
          <w:rFonts w:ascii="仿宋_GB2312" w:eastAsia="仿宋_GB2312" w:hAnsi="仿宋_GB2312" w:cs="仿宋_GB2312" w:hint="eastAsia"/>
          <w:sz w:val="32"/>
        </w:rPr>
        <w:t>高</w:t>
      </w:r>
      <w:r w:rsidRPr="005D2CE8">
        <w:rPr>
          <w:rFonts w:ascii="仿宋_GB2312" w:eastAsia="仿宋_GB2312" w:hAnsi="仿宋_GB2312" w:cs="仿宋_GB2312" w:hint="eastAsia"/>
          <w:sz w:val="32"/>
        </w:rPr>
        <w:t>校审核，</w:t>
      </w:r>
      <w:r>
        <w:rPr>
          <w:rFonts w:ascii="仿宋_GB2312" w:eastAsia="仿宋_GB2312" w:hAnsi="仿宋_GB2312" w:cs="仿宋_GB2312" w:hint="eastAsia"/>
          <w:sz w:val="32"/>
        </w:rPr>
        <w:t>高</w:t>
      </w:r>
      <w:r w:rsidRPr="005D2CE8">
        <w:rPr>
          <w:rFonts w:ascii="仿宋_GB2312" w:eastAsia="仿宋_GB2312" w:hAnsi="仿宋_GB2312" w:cs="仿宋_GB2312" w:hint="eastAsia"/>
          <w:sz w:val="32"/>
        </w:rPr>
        <w:t>校审核结果通过邮件通知给单位；线下宣讲会可看到宣讲会举办地址。</w:t>
      </w:r>
    </w:p>
    <w:p w14:paraId="6DAA95DD" w14:textId="77777777" w:rsidR="00AE497E" w:rsidRPr="005D2CE8" w:rsidRDefault="00000000">
      <w:pPr>
        <w:pStyle w:val="3"/>
        <w:rPr>
          <w:rFonts w:ascii="楷体_GB2312" w:eastAsia="楷体_GB2312" w:hAnsi="楷体_GB2312" w:cs="楷体_GB2312" w:hint="eastAsia"/>
          <w:b w:val="0"/>
          <w:bCs/>
        </w:rPr>
      </w:pPr>
      <w:r w:rsidRPr="005D2CE8">
        <w:rPr>
          <w:rFonts w:ascii="楷体_GB2312" w:eastAsia="楷体_GB2312" w:hAnsi="楷体_GB2312" w:cs="楷体_GB2312" w:hint="eastAsia"/>
          <w:b w:val="0"/>
          <w:bCs/>
        </w:rPr>
        <w:t>（二）线上宣讲会申请</w:t>
      </w:r>
    </w:p>
    <w:p w14:paraId="44442B7B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点击【线上宣讲】，进入线上宣讲会申请页面，如图：</w:t>
      </w:r>
    </w:p>
    <w:p w14:paraId="0644F29E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</w:rPr>
        <w:t xml:space="preserve"> </w:t>
      </w:r>
      <w:r>
        <w:rPr>
          <w:noProof/>
        </w:rPr>
        <w:lastRenderedPageBreak/>
        <w:drawing>
          <wp:inline distT="0" distB="0" distL="114300" distR="114300" wp14:anchorId="6DF50824" wp14:editId="6C462FD5">
            <wp:extent cx="5271770" cy="3136265"/>
            <wp:effectExtent l="0" t="0" r="1270" b="3175"/>
            <wp:docPr id="6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C3E37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按照系统引导进行填写，宣讲会发布成功页面</w:t>
      </w:r>
      <w:r>
        <w:rPr>
          <w:rFonts w:ascii="仿宋_GB2312" w:eastAsia="仿宋_GB2312" w:hAnsi="仿宋_GB2312" w:cs="仿宋_GB2312" w:hint="eastAsia"/>
          <w:sz w:val="32"/>
        </w:rPr>
        <w:t>，</w:t>
      </w:r>
      <w:r w:rsidRPr="005D2CE8">
        <w:rPr>
          <w:rFonts w:ascii="仿宋_GB2312" w:eastAsia="仿宋_GB2312" w:hAnsi="仿宋_GB2312" w:cs="仿宋_GB2312" w:hint="eastAsia"/>
          <w:sz w:val="32"/>
        </w:rPr>
        <w:t>如图：</w:t>
      </w:r>
    </w:p>
    <w:p w14:paraId="3C8B7AE7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5BA5E7CD" wp14:editId="06BA9332">
            <wp:extent cx="5271770" cy="3136265"/>
            <wp:effectExtent l="0" t="0" r="1270" b="3175"/>
            <wp:docPr id="6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6CF3A" w14:textId="77777777" w:rsidR="00AE497E" w:rsidRPr="005D2CE8" w:rsidRDefault="00000000">
      <w:pPr>
        <w:pStyle w:val="1"/>
        <w:rPr>
          <w:rFonts w:ascii="Arial" w:eastAsia="黑体" w:hAnsi="Arial"/>
          <w:b w:val="0"/>
          <w:bCs/>
          <w:kern w:val="2"/>
          <w:sz w:val="32"/>
        </w:rPr>
      </w:pPr>
      <w:r w:rsidRPr="005D2CE8">
        <w:rPr>
          <w:rFonts w:ascii="Arial" w:eastAsia="黑体" w:hAnsi="Arial" w:hint="eastAsia"/>
          <w:b w:val="0"/>
          <w:bCs/>
          <w:kern w:val="2"/>
          <w:sz w:val="32"/>
        </w:rPr>
        <w:t>五、招聘会展位预定</w:t>
      </w:r>
    </w:p>
    <w:p w14:paraId="1078BFB6" w14:textId="057CBE18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高校/平台发布招聘会，开放网上预订后，企业可以在招聘会预定页面，查看近期举办的招聘会</w:t>
      </w:r>
      <w:r>
        <w:rPr>
          <w:rFonts w:ascii="仿宋_GB2312" w:eastAsia="仿宋_GB2312" w:hAnsi="仿宋_GB2312" w:cs="仿宋_GB2312" w:hint="eastAsia"/>
          <w:sz w:val="32"/>
        </w:rPr>
        <w:t>。</w:t>
      </w:r>
    </w:p>
    <w:p w14:paraId="035F6237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lastRenderedPageBreak/>
        <w:drawing>
          <wp:inline distT="0" distB="0" distL="114300" distR="114300" wp14:anchorId="3EAD91F9" wp14:editId="23C5C8C3">
            <wp:extent cx="5265420" cy="3432175"/>
            <wp:effectExtent l="0" t="0" r="7620" b="12065"/>
            <wp:docPr id="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9B30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点击【预定展位】，打开预定页面</w:t>
      </w:r>
      <w:r>
        <w:rPr>
          <w:rFonts w:ascii="仿宋_GB2312" w:eastAsia="仿宋_GB2312" w:hAnsi="仿宋_GB2312" w:cs="仿宋_GB2312" w:hint="eastAsia"/>
          <w:sz w:val="32"/>
        </w:rPr>
        <w:t>，</w:t>
      </w:r>
      <w:r w:rsidRPr="005D2CE8">
        <w:rPr>
          <w:rFonts w:ascii="仿宋_GB2312" w:eastAsia="仿宋_GB2312" w:hAnsi="仿宋_GB2312" w:cs="仿宋_GB2312" w:hint="eastAsia"/>
          <w:sz w:val="32"/>
        </w:rPr>
        <w:t>如图：</w:t>
      </w:r>
    </w:p>
    <w:p w14:paraId="3F197E05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drawing>
          <wp:inline distT="0" distB="0" distL="114300" distR="114300" wp14:anchorId="75B3A95E" wp14:editId="087574C3">
            <wp:extent cx="5266055" cy="3989070"/>
            <wp:effectExtent l="0" t="0" r="6985" b="3810"/>
            <wp:docPr id="3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/>
          <w:noProof/>
        </w:rPr>
        <w:lastRenderedPageBreak/>
        <w:drawing>
          <wp:inline distT="0" distB="0" distL="114300" distR="114300" wp14:anchorId="1D0D08D3" wp14:editId="18185208">
            <wp:extent cx="5269230" cy="3200400"/>
            <wp:effectExtent l="0" t="0" r="3810" b="0"/>
            <wp:docPr id="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449C7" w14:textId="1D954A8E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按照系统提示进行填写，其中带*号字段必填，填写完成后，点击【提交】，提交</w:t>
      </w:r>
      <w:r>
        <w:rPr>
          <w:rFonts w:ascii="仿宋_GB2312" w:eastAsia="仿宋_GB2312" w:hAnsi="仿宋_GB2312" w:cs="仿宋_GB2312" w:hint="eastAsia"/>
          <w:sz w:val="32"/>
        </w:rPr>
        <w:t>至</w:t>
      </w:r>
      <w:r w:rsidRPr="005D2CE8">
        <w:rPr>
          <w:rFonts w:ascii="仿宋_GB2312" w:eastAsia="仿宋_GB2312" w:hAnsi="仿宋_GB2312" w:cs="仿宋_GB2312" w:hint="eastAsia"/>
          <w:sz w:val="32"/>
        </w:rPr>
        <w:t>高校审核；</w:t>
      </w:r>
    </w:p>
    <w:p w14:paraId="4F8F2777" w14:textId="0359E708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高校审核通过后，系统会给单位发送展位审核通过邮件，单位登录系统，点击【我的预定】，查看招聘会展位等信息，如图：</w:t>
      </w:r>
    </w:p>
    <w:p w14:paraId="41E9E7B5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780FCC67" wp14:editId="112180E9">
            <wp:extent cx="5272405" cy="2914015"/>
            <wp:effectExtent l="0" t="0" r="635" b="1206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ADEAC" w14:textId="77777777" w:rsidR="00AE497E" w:rsidRPr="005D2CE8" w:rsidRDefault="00000000">
      <w:pPr>
        <w:pStyle w:val="1"/>
        <w:rPr>
          <w:rFonts w:ascii="Arial" w:eastAsia="黑体" w:hAnsi="Arial"/>
          <w:b w:val="0"/>
          <w:bCs/>
          <w:kern w:val="2"/>
          <w:sz w:val="32"/>
        </w:rPr>
      </w:pPr>
      <w:r w:rsidRPr="005D2CE8">
        <w:rPr>
          <w:rFonts w:ascii="Arial" w:eastAsia="黑体" w:hAnsi="Arial" w:hint="eastAsia"/>
          <w:b w:val="0"/>
          <w:bCs/>
          <w:kern w:val="2"/>
          <w:sz w:val="32"/>
        </w:rPr>
        <w:lastRenderedPageBreak/>
        <w:t>六、简历管理</w:t>
      </w:r>
    </w:p>
    <w:p w14:paraId="2FED571C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学生投递的简历，单位可以在简历管理进行查看，如图：</w:t>
      </w:r>
    </w:p>
    <w:p w14:paraId="3F3392DB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4D5B16ED" wp14:editId="3A8B6959">
            <wp:extent cx="5264150" cy="2489200"/>
            <wp:effectExtent l="0" t="0" r="8890" b="1016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5B28D" w14:textId="77777777" w:rsidR="00AE497E" w:rsidRPr="005D2CE8" w:rsidRDefault="00000000">
      <w:pPr>
        <w:pStyle w:val="1"/>
        <w:rPr>
          <w:rFonts w:ascii="Arial" w:eastAsia="黑体" w:hAnsi="Arial"/>
          <w:b w:val="0"/>
          <w:bCs/>
          <w:kern w:val="2"/>
          <w:sz w:val="32"/>
        </w:rPr>
      </w:pPr>
      <w:r w:rsidRPr="005D2CE8">
        <w:rPr>
          <w:rFonts w:ascii="Arial" w:eastAsia="黑体" w:hAnsi="Arial" w:hint="eastAsia"/>
          <w:b w:val="0"/>
          <w:bCs/>
          <w:kern w:val="2"/>
          <w:sz w:val="32"/>
        </w:rPr>
        <w:t>七、面试管理</w:t>
      </w:r>
    </w:p>
    <w:p w14:paraId="61EFA0A4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在面试管理</w:t>
      </w:r>
      <w:r>
        <w:rPr>
          <w:rFonts w:ascii="仿宋_GB2312" w:eastAsia="仿宋_GB2312" w:hAnsi="仿宋_GB2312" w:cs="仿宋_GB2312" w:hint="eastAsia"/>
          <w:sz w:val="32"/>
        </w:rPr>
        <w:t>中</w:t>
      </w:r>
      <w:r w:rsidRPr="005D2CE8">
        <w:rPr>
          <w:rFonts w:ascii="仿宋_GB2312" w:eastAsia="仿宋_GB2312" w:hAnsi="仿宋_GB2312" w:cs="仿宋_GB2312" w:hint="eastAsia"/>
          <w:sz w:val="32"/>
        </w:rPr>
        <w:t>，可以和学生预约在线面试时间，通过洽谈面试大厅进行在线面试。</w:t>
      </w:r>
    </w:p>
    <w:p w14:paraId="40F2901D" w14:textId="77777777" w:rsidR="00AE497E" w:rsidRDefault="00000000">
      <w:pPr>
        <w:spacing w:line="360" w:lineRule="auto"/>
      </w:pPr>
      <w:r>
        <w:rPr>
          <w:noProof/>
        </w:rPr>
        <w:drawing>
          <wp:inline distT="0" distB="0" distL="114300" distR="114300" wp14:anchorId="115560B7" wp14:editId="136BF6BE">
            <wp:extent cx="5268595" cy="2047875"/>
            <wp:effectExtent l="0" t="0" r="4445" b="952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F8EE3" w14:textId="77777777" w:rsidR="00AE497E" w:rsidRPr="005D2CE8" w:rsidRDefault="00000000">
      <w:pPr>
        <w:pStyle w:val="1"/>
        <w:rPr>
          <w:rFonts w:ascii="Arial" w:eastAsia="黑体" w:hAnsi="Arial"/>
          <w:b w:val="0"/>
          <w:bCs/>
          <w:kern w:val="2"/>
          <w:sz w:val="32"/>
        </w:rPr>
      </w:pPr>
      <w:r w:rsidRPr="005D2CE8">
        <w:rPr>
          <w:rFonts w:ascii="Arial" w:eastAsia="黑体" w:hAnsi="Arial" w:hint="eastAsia"/>
          <w:b w:val="0"/>
          <w:bCs/>
          <w:kern w:val="2"/>
          <w:sz w:val="32"/>
        </w:rPr>
        <w:t>八、校企对接</w:t>
      </w:r>
    </w:p>
    <w:p w14:paraId="026978F4" w14:textId="2B00CF49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单位在校企对接菜单中，点击添加链接，可以选择需要对接的</w:t>
      </w:r>
      <w:r>
        <w:rPr>
          <w:rFonts w:ascii="仿宋_GB2312" w:eastAsia="仿宋_GB2312" w:hAnsi="仿宋_GB2312" w:cs="仿宋_GB2312" w:hint="eastAsia"/>
          <w:sz w:val="32"/>
        </w:rPr>
        <w:t>高</w:t>
      </w:r>
      <w:r w:rsidRPr="005D2CE8">
        <w:rPr>
          <w:rFonts w:ascii="仿宋_GB2312" w:eastAsia="仿宋_GB2312" w:hAnsi="仿宋_GB2312" w:cs="仿宋_GB2312" w:hint="eastAsia"/>
          <w:sz w:val="32"/>
        </w:rPr>
        <w:t>校进行添加，如图：</w:t>
      </w:r>
    </w:p>
    <w:p w14:paraId="2351DDFE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lastRenderedPageBreak/>
        <w:drawing>
          <wp:inline distT="0" distB="0" distL="114300" distR="114300" wp14:anchorId="2FE59B96" wp14:editId="168E84B0">
            <wp:extent cx="5272405" cy="3364865"/>
            <wp:effectExtent l="0" t="0" r="635" b="3175"/>
            <wp:docPr id="4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E1958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drawing>
          <wp:inline distT="0" distB="0" distL="114300" distR="114300" wp14:anchorId="74851A71" wp14:editId="31545E55">
            <wp:extent cx="5270500" cy="3398520"/>
            <wp:effectExtent l="0" t="0" r="2540" b="0"/>
            <wp:docPr id="4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EF4B3" w14:textId="591CF1E5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添加完成后点击发起邀约，对对应</w:t>
      </w:r>
      <w:r>
        <w:rPr>
          <w:rFonts w:ascii="仿宋_GB2312" w:eastAsia="仿宋_GB2312" w:hAnsi="仿宋_GB2312" w:cs="仿宋_GB2312" w:hint="eastAsia"/>
          <w:sz w:val="32"/>
        </w:rPr>
        <w:t>高</w:t>
      </w:r>
      <w:r w:rsidRPr="005D2CE8">
        <w:rPr>
          <w:rFonts w:ascii="仿宋_GB2312" w:eastAsia="仿宋_GB2312" w:hAnsi="仿宋_GB2312" w:cs="仿宋_GB2312" w:hint="eastAsia"/>
          <w:sz w:val="32"/>
        </w:rPr>
        <w:t>校发起邀约，如图：</w:t>
      </w:r>
    </w:p>
    <w:p w14:paraId="255E458E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lastRenderedPageBreak/>
        <w:drawing>
          <wp:inline distT="0" distB="0" distL="114300" distR="114300" wp14:anchorId="0CB3B155" wp14:editId="64A6C42C">
            <wp:extent cx="5266055" cy="3219450"/>
            <wp:effectExtent l="0" t="0" r="6985" b="11430"/>
            <wp:docPr id="4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F19DA" w14:textId="4678B7E1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高</w:t>
      </w:r>
      <w:r w:rsidRPr="005D2CE8">
        <w:rPr>
          <w:rFonts w:ascii="仿宋_GB2312" w:eastAsia="仿宋_GB2312" w:hAnsi="仿宋_GB2312" w:cs="仿宋_GB2312" w:hint="eastAsia"/>
          <w:sz w:val="32"/>
        </w:rPr>
        <w:t>校发起的对接信息，点击查看进行确认，如图：</w:t>
      </w:r>
    </w:p>
    <w:p w14:paraId="6EAF7BB0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drawing>
          <wp:inline distT="0" distB="0" distL="114300" distR="114300" wp14:anchorId="6CC0B1F6" wp14:editId="37780C60">
            <wp:extent cx="5273675" cy="3293745"/>
            <wp:effectExtent l="0" t="0" r="14605" b="13335"/>
            <wp:docPr id="5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8F151" w14:textId="77777777" w:rsidR="00AE497E" w:rsidRPr="005D2CE8" w:rsidRDefault="00000000">
      <w:pPr>
        <w:pStyle w:val="1"/>
        <w:rPr>
          <w:rFonts w:ascii="Arial" w:eastAsia="黑体" w:hAnsi="Arial"/>
          <w:b w:val="0"/>
          <w:bCs/>
          <w:kern w:val="2"/>
          <w:sz w:val="32"/>
        </w:rPr>
      </w:pPr>
      <w:r w:rsidRPr="005D2CE8">
        <w:rPr>
          <w:rFonts w:ascii="Arial" w:eastAsia="黑体" w:hAnsi="Arial" w:hint="eastAsia"/>
          <w:b w:val="0"/>
          <w:bCs/>
          <w:kern w:val="2"/>
          <w:sz w:val="32"/>
        </w:rPr>
        <w:t>九、浏览查询</w:t>
      </w:r>
    </w:p>
    <w:p w14:paraId="06BE9D4D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在首页点击生源信息可以查看高校简介、毕业生生源信息等信息，如图：</w:t>
      </w:r>
    </w:p>
    <w:p w14:paraId="59A54386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lastRenderedPageBreak/>
        <w:drawing>
          <wp:inline distT="0" distB="0" distL="114300" distR="114300" wp14:anchorId="137F88D5" wp14:editId="1EB11192">
            <wp:extent cx="5266690" cy="2715895"/>
            <wp:effectExtent l="0" t="0" r="6350" b="1206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C607E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drawing>
          <wp:inline distT="0" distB="0" distL="114300" distR="114300" wp14:anchorId="09FBDEBE" wp14:editId="1E9CC431">
            <wp:extent cx="5266690" cy="2715895"/>
            <wp:effectExtent l="0" t="0" r="6350" b="1206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EA26E" w14:textId="77777777" w:rsidR="00AE497E" w:rsidRDefault="00000000">
      <w:pPr>
        <w:spacing w:line="360" w:lineRule="auto"/>
      </w:pPr>
      <w:r>
        <w:rPr>
          <w:rFonts w:asciiTheme="minorEastAsia" w:hAnsiTheme="minorEastAsia"/>
          <w:noProof/>
        </w:rPr>
        <w:drawing>
          <wp:inline distT="0" distB="0" distL="114300" distR="114300" wp14:anchorId="7F1F42DF" wp14:editId="6D555241">
            <wp:extent cx="5266690" cy="2715895"/>
            <wp:effectExtent l="0" t="0" r="6350" b="1206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A3BF1" w14:textId="77777777" w:rsidR="00AE497E" w:rsidRPr="005D2CE8" w:rsidRDefault="00000000">
      <w:pPr>
        <w:pStyle w:val="1"/>
        <w:rPr>
          <w:rFonts w:ascii="Arial" w:eastAsia="黑体" w:hAnsi="Arial"/>
          <w:b w:val="0"/>
          <w:bCs/>
          <w:kern w:val="2"/>
          <w:sz w:val="32"/>
        </w:rPr>
      </w:pPr>
      <w:r w:rsidRPr="005D2CE8">
        <w:rPr>
          <w:rFonts w:ascii="Arial" w:eastAsia="黑体" w:hAnsi="Arial" w:hint="eastAsia"/>
          <w:b w:val="0"/>
          <w:bCs/>
          <w:kern w:val="2"/>
          <w:sz w:val="32"/>
        </w:rPr>
        <w:lastRenderedPageBreak/>
        <w:t>十、签约中心</w:t>
      </w:r>
    </w:p>
    <w:p w14:paraId="1CFA4832" w14:textId="77777777" w:rsidR="00AE497E" w:rsidRPr="005D2CE8" w:rsidRDefault="00000000">
      <w:pPr>
        <w:pStyle w:val="3"/>
        <w:rPr>
          <w:rFonts w:ascii="楷体_GB2312" w:eastAsia="楷体_GB2312" w:hAnsi="楷体_GB2312" w:cs="楷体_GB2312" w:hint="eastAsia"/>
          <w:b w:val="0"/>
          <w:bCs/>
        </w:rPr>
      </w:pPr>
      <w:r w:rsidRPr="005D2CE8">
        <w:rPr>
          <w:rFonts w:ascii="楷体_GB2312" w:eastAsia="楷体_GB2312" w:hAnsi="楷体_GB2312" w:cs="楷体_GB2312" w:hint="eastAsia"/>
          <w:b w:val="0"/>
          <w:bCs/>
        </w:rPr>
        <w:t>（一）发起线上签约</w:t>
      </w:r>
    </w:p>
    <w:p w14:paraId="48B0701E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企业与学生达成签约意向后，可以通过网上签约的模式对学生发送签约邀请，单位进入【签约发起】栏目，按照学生的基本信息进行搜索，然后将该学生加入签约列表，如图：</w:t>
      </w:r>
    </w:p>
    <w:p w14:paraId="33CA1374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7D418185" wp14:editId="5512B989">
            <wp:extent cx="5270500" cy="3198495"/>
            <wp:effectExtent l="0" t="0" r="2540" b="190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919D6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将学生成功加入签约列表后，可针对单个学生进行邀约，或勾选多个学生点击发送签约邀请（批量发送邀请内容均一致），如图：</w:t>
      </w:r>
    </w:p>
    <w:p w14:paraId="774118A1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drawing>
          <wp:inline distT="0" distB="0" distL="114300" distR="114300" wp14:anchorId="4A649E1A" wp14:editId="1112236A">
            <wp:extent cx="5262880" cy="946150"/>
            <wp:effectExtent l="0" t="0" r="10160" b="1397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ADC4A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邀约详情页面如图：</w:t>
      </w:r>
    </w:p>
    <w:p w14:paraId="13C1C9D8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lastRenderedPageBreak/>
        <w:drawing>
          <wp:inline distT="0" distB="0" distL="114300" distR="114300" wp14:anchorId="7FE5566C" wp14:editId="1C3160ED">
            <wp:extent cx="5268595" cy="4490085"/>
            <wp:effectExtent l="0" t="0" r="4445" b="571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4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91779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lastRenderedPageBreak/>
        <w:drawing>
          <wp:inline distT="0" distB="0" distL="114300" distR="114300" wp14:anchorId="2D6028F5" wp14:editId="5D101612">
            <wp:extent cx="5268595" cy="4581525"/>
            <wp:effectExtent l="0" t="0" r="4445" b="571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632AE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noProof/>
        </w:rPr>
        <w:lastRenderedPageBreak/>
        <w:drawing>
          <wp:inline distT="0" distB="0" distL="114300" distR="114300" wp14:anchorId="4D2B8CED" wp14:editId="1ACA3884">
            <wp:extent cx="5269865" cy="4151630"/>
            <wp:effectExtent l="0" t="0" r="3175" b="889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3201F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企业填写完成后，点击发送，进行邀请函的预览确认，确认无误后点击确认发送，发送成功后等待学生同意即可，如图：</w:t>
      </w:r>
    </w:p>
    <w:p w14:paraId="06B3EFC0" w14:textId="77777777" w:rsidR="00AE497E" w:rsidRDefault="00000000">
      <w:pPr>
        <w:spacing w:line="360" w:lineRule="auto"/>
        <w:ind w:left="480" w:hangingChars="200" w:hanging="480"/>
        <w:rPr>
          <w:rFonts w:asciiTheme="minorEastAsia" w:hAnsiTheme="minorEastAsia" w:hint="eastAsia"/>
        </w:rPr>
      </w:pPr>
      <w:r>
        <w:rPr>
          <w:noProof/>
        </w:rPr>
        <w:lastRenderedPageBreak/>
        <w:drawing>
          <wp:inline distT="0" distB="0" distL="114300" distR="114300" wp14:anchorId="5AE6E051" wp14:editId="66385E63">
            <wp:extent cx="5272405" cy="3496310"/>
            <wp:effectExtent l="0" t="0" r="63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14BDA" w14:textId="77777777" w:rsidR="00AE497E" w:rsidRPr="005D2CE8" w:rsidRDefault="00000000">
      <w:pPr>
        <w:pStyle w:val="3"/>
        <w:rPr>
          <w:rFonts w:ascii="楷体_GB2312" w:eastAsia="楷体_GB2312" w:hAnsi="楷体_GB2312" w:cs="楷体_GB2312" w:hint="eastAsia"/>
          <w:b w:val="0"/>
          <w:bCs/>
        </w:rPr>
      </w:pPr>
      <w:r w:rsidRPr="005D2CE8">
        <w:rPr>
          <w:rFonts w:ascii="楷体_GB2312" w:eastAsia="楷体_GB2312" w:hAnsi="楷体_GB2312" w:cs="楷体_GB2312" w:hint="eastAsia"/>
          <w:b w:val="0"/>
          <w:bCs/>
        </w:rPr>
        <w:t>（二）发起解约</w:t>
      </w:r>
    </w:p>
    <w:p w14:paraId="0CC7BF64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如果单位与学生达成签约协议后，想要进行解约，单位可通过【签约进度】-【已完成】，找到已签约成功学生列表，勾选学生加入解约列表。在【解约办理】-【单位提出解约待办列表】中进行解约申请，如图：</w:t>
      </w:r>
    </w:p>
    <w:p w14:paraId="660626F5" w14:textId="77777777" w:rsidR="00AE497E" w:rsidRDefault="00000000">
      <w:pPr>
        <w:spacing w:line="360" w:lineRule="auto"/>
      </w:pPr>
      <w:r>
        <w:rPr>
          <w:noProof/>
        </w:rPr>
        <w:drawing>
          <wp:inline distT="0" distB="0" distL="114300" distR="114300" wp14:anchorId="1B89E970" wp14:editId="14CD2FA1">
            <wp:extent cx="5271770" cy="2908935"/>
            <wp:effectExtent l="0" t="0" r="1270" b="1905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77B9" w14:textId="77777777" w:rsidR="00AE497E" w:rsidRDefault="00000000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1EA8E0F9" wp14:editId="4FCB6DBF">
            <wp:extent cx="5267325" cy="2888615"/>
            <wp:effectExtent l="0" t="0" r="5715" b="6985"/>
            <wp:docPr id="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AAB34" w14:textId="77777777" w:rsidR="00AE497E" w:rsidRDefault="00000000">
      <w:pPr>
        <w:spacing w:line="360" w:lineRule="auto"/>
        <w:ind w:firstLineChars="200" w:firstLine="640"/>
        <w:rPr>
          <w:rFonts w:ascii="方正仿宋_GB2312" w:eastAsia="方正仿宋_GB2312" w:hAnsi="方正仿宋_GB2312" w:cs="方正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解约申请详情页面如图：</w:t>
      </w:r>
    </w:p>
    <w:p w14:paraId="31F6D02B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drawing>
          <wp:inline distT="0" distB="0" distL="114300" distR="114300" wp14:anchorId="4A3E288E" wp14:editId="4DA6A634">
            <wp:extent cx="5272405" cy="2931160"/>
            <wp:effectExtent l="0" t="0" r="635" b="10160"/>
            <wp:docPr id="4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CD923" w14:textId="77777777" w:rsidR="00AE497E" w:rsidRPr="005D2CE8" w:rsidRDefault="00000000">
      <w:pPr>
        <w:spacing w:line="360" w:lineRule="auto"/>
        <w:ind w:firstLineChars="200" w:firstLine="640"/>
        <w:rPr>
          <w:rFonts w:ascii="仿宋_GB2312" w:eastAsia="仿宋_GB2312" w:hAnsi="仿宋_GB2312" w:cs="仿宋_GB2312" w:hint="eastAsia"/>
          <w:sz w:val="32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申请解约时需要填写</w:t>
      </w:r>
      <w:r w:rsidRPr="005D2CE8">
        <w:rPr>
          <w:rFonts w:ascii="Times New Roman" w:eastAsia="仿宋_GB2312" w:hAnsi="Times New Roman" w:cs="Times New Roman"/>
          <w:sz w:val="32"/>
        </w:rPr>
        <w:t>200</w:t>
      </w:r>
      <w:r w:rsidRPr="005D2CE8">
        <w:rPr>
          <w:rFonts w:ascii="仿宋_GB2312" w:eastAsia="仿宋_GB2312" w:hAnsi="仿宋_GB2312" w:cs="仿宋_GB2312" w:hint="eastAsia"/>
          <w:sz w:val="32"/>
        </w:rPr>
        <w:t>字以内的解约原因，填写完成后点击提交，需要由学生同意后方可解约。</w:t>
      </w:r>
    </w:p>
    <w:p w14:paraId="7042F38C" w14:textId="77777777" w:rsidR="00AE497E" w:rsidRDefault="00000000">
      <w:pPr>
        <w:spacing w:line="360" w:lineRule="auto"/>
        <w:ind w:firstLineChars="200" w:firstLine="640"/>
        <w:rPr>
          <w:rFonts w:asciiTheme="minorEastAsia" w:hAnsiTheme="minorEastAsia" w:hint="eastAsia"/>
        </w:rPr>
      </w:pPr>
      <w:r w:rsidRPr="005D2CE8">
        <w:rPr>
          <w:rFonts w:ascii="仿宋_GB2312" w:eastAsia="仿宋_GB2312" w:hAnsi="仿宋_GB2312" w:cs="仿宋_GB2312" w:hint="eastAsia"/>
          <w:sz w:val="32"/>
        </w:rPr>
        <w:t>学生提出解约申请，需在解约办理中，学生提出解约待办理列表栏目进行同意，如图：</w:t>
      </w:r>
    </w:p>
    <w:p w14:paraId="538627E9" w14:textId="77777777" w:rsidR="00AE497E" w:rsidRDefault="00000000">
      <w:pPr>
        <w:spacing w:line="360" w:lineRule="auto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w:lastRenderedPageBreak/>
        <w:drawing>
          <wp:inline distT="0" distB="0" distL="114300" distR="114300" wp14:anchorId="0D42F1D5" wp14:editId="5C444328">
            <wp:extent cx="5267960" cy="2913380"/>
            <wp:effectExtent l="0" t="0" r="5080" b="12700"/>
            <wp:docPr id="4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5FEC4" w14:textId="77777777" w:rsidR="00AE497E" w:rsidRDefault="00AE497E">
      <w:pPr>
        <w:spacing w:line="360" w:lineRule="auto"/>
        <w:rPr>
          <w:rFonts w:asciiTheme="minorEastAsia" w:hAnsiTheme="minorEastAsia" w:hint="eastAsia"/>
        </w:rPr>
      </w:pPr>
    </w:p>
    <w:p w14:paraId="4CFB9F56" w14:textId="77777777" w:rsidR="00AE497E" w:rsidRDefault="00AE497E">
      <w:pPr>
        <w:spacing w:line="360" w:lineRule="auto"/>
        <w:rPr>
          <w:rFonts w:asciiTheme="minorEastAsia" w:hAnsiTheme="minorEastAsia" w:hint="eastAsia"/>
        </w:rPr>
      </w:pPr>
    </w:p>
    <w:sectPr w:rsidR="00AE4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B020851-167D-49F8-BC44-579F4D669C4F}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AAA4DEC-C06E-43F7-ACEE-5E4463CD1863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730C8E9B-EEB2-4F84-9F3C-77D180BE9FC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D66ED7B0-4985-4276-9980-B8DCEA57B86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E9DFD7FD-4E42-4E20-983F-492D02187D30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6" w:subsetted="1" w:fontKey="{9ECCD3DA-3BAC-4DCA-8ADB-659EF665129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FmMmVhNzJiMjcxNGYzODRkNDliZWEzZDk2MjI1M2EifQ=="/>
  </w:docVars>
  <w:rsids>
    <w:rsidRoot w:val="4D701AB2"/>
    <w:rsid w:val="00034856"/>
    <w:rsid w:val="00074DA1"/>
    <w:rsid w:val="000A1D28"/>
    <w:rsid w:val="000E6C7B"/>
    <w:rsid w:val="0010152E"/>
    <w:rsid w:val="00114E42"/>
    <w:rsid w:val="0016097D"/>
    <w:rsid w:val="00180DDD"/>
    <w:rsid w:val="001A5180"/>
    <w:rsid w:val="001C7250"/>
    <w:rsid w:val="001D2AB5"/>
    <w:rsid w:val="001E325D"/>
    <w:rsid w:val="001E7A84"/>
    <w:rsid w:val="00255FBA"/>
    <w:rsid w:val="0026200E"/>
    <w:rsid w:val="002C21DF"/>
    <w:rsid w:val="002C722F"/>
    <w:rsid w:val="002E3900"/>
    <w:rsid w:val="0030561F"/>
    <w:rsid w:val="00306B0B"/>
    <w:rsid w:val="00330BFD"/>
    <w:rsid w:val="003406A4"/>
    <w:rsid w:val="00391E61"/>
    <w:rsid w:val="003C1608"/>
    <w:rsid w:val="00411C96"/>
    <w:rsid w:val="004860C5"/>
    <w:rsid w:val="00487259"/>
    <w:rsid w:val="004B0B61"/>
    <w:rsid w:val="004D0904"/>
    <w:rsid w:val="004D344C"/>
    <w:rsid w:val="004E7A8D"/>
    <w:rsid w:val="0050289C"/>
    <w:rsid w:val="005331E4"/>
    <w:rsid w:val="00534BB4"/>
    <w:rsid w:val="0056640D"/>
    <w:rsid w:val="005B6A22"/>
    <w:rsid w:val="005C4162"/>
    <w:rsid w:val="005D2CE8"/>
    <w:rsid w:val="006044D6"/>
    <w:rsid w:val="00661409"/>
    <w:rsid w:val="006C217D"/>
    <w:rsid w:val="006F26C9"/>
    <w:rsid w:val="0070648D"/>
    <w:rsid w:val="00716A12"/>
    <w:rsid w:val="007170D8"/>
    <w:rsid w:val="00755329"/>
    <w:rsid w:val="007721EA"/>
    <w:rsid w:val="007A30B9"/>
    <w:rsid w:val="007D02A0"/>
    <w:rsid w:val="00813DA0"/>
    <w:rsid w:val="00824BD5"/>
    <w:rsid w:val="00825C2D"/>
    <w:rsid w:val="00846C39"/>
    <w:rsid w:val="00852156"/>
    <w:rsid w:val="008A1EDD"/>
    <w:rsid w:val="008B4E90"/>
    <w:rsid w:val="008C269F"/>
    <w:rsid w:val="0091582E"/>
    <w:rsid w:val="0097107E"/>
    <w:rsid w:val="00A32BC8"/>
    <w:rsid w:val="00A951F1"/>
    <w:rsid w:val="00AA347F"/>
    <w:rsid w:val="00AB2446"/>
    <w:rsid w:val="00AD5986"/>
    <w:rsid w:val="00AE497E"/>
    <w:rsid w:val="00B0038E"/>
    <w:rsid w:val="00B43AE9"/>
    <w:rsid w:val="00B67496"/>
    <w:rsid w:val="00B85A93"/>
    <w:rsid w:val="00BA7F5D"/>
    <w:rsid w:val="00BC0A44"/>
    <w:rsid w:val="00C43FA2"/>
    <w:rsid w:val="00C87488"/>
    <w:rsid w:val="00C94B48"/>
    <w:rsid w:val="00CB135A"/>
    <w:rsid w:val="00CC0643"/>
    <w:rsid w:val="00D828EB"/>
    <w:rsid w:val="00DA6AE4"/>
    <w:rsid w:val="00DF24A5"/>
    <w:rsid w:val="00E10E60"/>
    <w:rsid w:val="00E16227"/>
    <w:rsid w:val="00E92730"/>
    <w:rsid w:val="00EB56A8"/>
    <w:rsid w:val="00EC3E53"/>
    <w:rsid w:val="00F10584"/>
    <w:rsid w:val="00F15F6B"/>
    <w:rsid w:val="00F46BD3"/>
    <w:rsid w:val="00F94AEA"/>
    <w:rsid w:val="00FC4703"/>
    <w:rsid w:val="00FC67DF"/>
    <w:rsid w:val="07F72379"/>
    <w:rsid w:val="09CC0185"/>
    <w:rsid w:val="0DC35408"/>
    <w:rsid w:val="0FE6373E"/>
    <w:rsid w:val="12C1461A"/>
    <w:rsid w:val="24C12623"/>
    <w:rsid w:val="269C3827"/>
    <w:rsid w:val="2B074869"/>
    <w:rsid w:val="2DC9414A"/>
    <w:rsid w:val="2E7311F8"/>
    <w:rsid w:val="2FC06290"/>
    <w:rsid w:val="30090DEC"/>
    <w:rsid w:val="30F77720"/>
    <w:rsid w:val="392340C9"/>
    <w:rsid w:val="3B457B92"/>
    <w:rsid w:val="41210759"/>
    <w:rsid w:val="44513350"/>
    <w:rsid w:val="46986355"/>
    <w:rsid w:val="4B567877"/>
    <w:rsid w:val="4D701AB2"/>
    <w:rsid w:val="53237942"/>
    <w:rsid w:val="53F07221"/>
    <w:rsid w:val="54946368"/>
    <w:rsid w:val="579E61F2"/>
    <w:rsid w:val="5A7A2748"/>
    <w:rsid w:val="5C192CC6"/>
    <w:rsid w:val="5CEF053A"/>
    <w:rsid w:val="5F576A4C"/>
    <w:rsid w:val="604A6D33"/>
    <w:rsid w:val="606A5821"/>
    <w:rsid w:val="609C0418"/>
    <w:rsid w:val="67006D53"/>
    <w:rsid w:val="69061224"/>
    <w:rsid w:val="6E9F5565"/>
    <w:rsid w:val="73383EEE"/>
    <w:rsid w:val="739C2BB2"/>
    <w:rsid w:val="77FF11A4"/>
    <w:rsid w:val="79EA3546"/>
    <w:rsid w:val="7CE11689"/>
    <w:rsid w:val="7F57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700F52"/>
  <w15:docId w15:val="{A7AD895E-26D8-462B-8ED4-10E5FD0A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b/>
      <w:kern w:val="44"/>
      <w:sz w:val="28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line="360" w:lineRule="auto"/>
      <w:outlineLvl w:val="1"/>
    </w:pPr>
    <w:rPr>
      <w:rFonts w:ascii="Arial" w:hAnsi="Arial"/>
      <w:b/>
      <w:szCs w:val="22"/>
    </w:rPr>
  </w:style>
  <w:style w:type="paragraph" w:styleId="3">
    <w:name w:val="heading 3"/>
    <w:basedOn w:val="a0"/>
    <w:next w:val="a"/>
    <w:unhideWhenUsed/>
    <w:qFormat/>
    <w:pPr>
      <w:keepNext/>
      <w:keepLines/>
      <w:spacing w:before="120" w:after="120" w:line="680" w:lineRule="exact"/>
      <w:jc w:val="left"/>
      <w:outlineLvl w:val="2"/>
    </w:pPr>
    <w:rPr>
      <w:rFonts w:asciiTheme="minorHAnsi" w:eastAsia="楷体" w:hAnsiTheme="minorHAnsi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1"/>
    <w:qFormat/>
    <w:rPr>
      <w:color w:val="0000FF"/>
      <w:u w:val="single"/>
    </w:rPr>
  </w:style>
  <w:style w:type="character" w:customStyle="1" w:styleId="20">
    <w:name w:val="标题 2 字符"/>
    <w:basedOn w:val="a1"/>
    <w:link w:val="2"/>
    <w:qFormat/>
    <w:rPr>
      <w:rFonts w:ascii="Arial" w:hAnsi="Arial"/>
      <w:b/>
      <w:kern w:val="2"/>
      <w:sz w:val="24"/>
      <w:szCs w:val="22"/>
    </w:rPr>
  </w:style>
  <w:style w:type="character" w:customStyle="1" w:styleId="10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页眉 字符"/>
    <w:basedOn w:val="a1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1"/>
    <w:link w:val="a4"/>
    <w:qFormat/>
    <w:rPr>
      <w:kern w:val="2"/>
      <w:sz w:val="18"/>
      <w:szCs w:val="18"/>
    </w:rPr>
  </w:style>
  <w:style w:type="paragraph" w:styleId="a9">
    <w:name w:val="Revision"/>
    <w:hidden/>
    <w:uiPriority w:val="99"/>
    <w:unhideWhenUsed/>
    <w:rsid w:val="005D2CE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26</Pages>
  <Words>941</Words>
  <Characters>961</Characters>
  <Application>Microsoft Office Word</Application>
  <DocSecurity>0</DocSecurity>
  <Lines>87</Lines>
  <Paragraphs>65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刘凯</dc:creator>
  <cp:lastModifiedBy>江晟 邓</cp:lastModifiedBy>
  <cp:revision>39</cp:revision>
  <dcterms:created xsi:type="dcterms:W3CDTF">2022-08-25T15:34:00Z</dcterms:created>
  <dcterms:modified xsi:type="dcterms:W3CDTF">2025-09-09T03:23:00Z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6449B237D12843AB9C4550D815F3150D_13</vt:lpwstr>
  </property>
  <property fmtid="{D5CDD505-2E9C-101B-9397-08002B2CF9AE}" pid="4" name="KSOTemplateDocerSaveRecord">
    <vt:lpwstr>eyJoZGlkIjoiODBkZWE5NTRhMzc2MWM5MWVhNjBmODA1YWM3ZDE3M2YiLCJ1c2VySWQiOiIxNzMwODE5MzczIn0=</vt:lpwstr>
  </property>
</Properties>
</file>